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СОГЛАШЕНИЕ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о передаче муниципальному району «Медынский район» отдельных полномочий 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сельского поселения «Село Кременское»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с. Кременское 30 декабря 2013 г.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Сельская Дума сельского поселения «Село Кременское» в лице Главы администрации сельского поселения Матросовой Любови Васильевны, действующей в соответствии с Уставом муниципального образования сельского поселения «Село Кременское» Медынского района Калужской области и на основании Решения Сельской Думы от 30 декабря 2013 г. № 113, именуемая в дальнейшем «Поселение», с одной стороны, и Администрация Медынского района, в лице Главы администрации Медынского района Козлова Николая Васильевича, действующего на основании Решения Районного Собрания Медынского района № 53 от 8 декабря 2005 г. «О межмуниципальном сотрудничестве по решению вопросов местного значения поселений», именуемая в дальнейшим «Район», с другой стороны, совместно именуемые «Стороны», заключили настоящее Соглашение о нижеследующем: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1. Предмет Соглашения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1.1. Предметом настоящего Соглашения является передача Району исполнение следующих полномочий Поселения: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1.1.1 Формирование бюджета сельского поселения и разработка проекта бюджета на очередной финансовый год и плановый период. Подготовка ежеквартальных отчётов об исполнении бюджета сельского поселения в текущем финансовом году и годового отчёта об исполнении бюджета сельского поселения.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1.1.2. Ведение бухгалтерского учёта расходов Администрации сельского поселения.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1.1.3. Разработка прогноза социально-экономического развития сельского поселения на очередной финансовый год.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1.1.4. Формирование архивных фондов поселения;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1.1.5 Полномочия органов местного самоуправления в соответствии с жилищным </w:t>
      </w:r>
      <w:hyperlink r:id="rId4" w:history="1">
        <w:r w:rsidRPr="00A0066B">
          <w:rPr>
            <w:rFonts w:ascii="Arial" w:eastAsia="Times New Roman" w:hAnsi="Arial" w:cs="Arial"/>
            <w:color w:val="0F314D"/>
            <w:sz w:val="28"/>
            <w:szCs w:val="28"/>
            <w:u w:val="single"/>
          </w:rPr>
          <w:t>законодательством</w:t>
        </w:r>
      </w:hyperlink>
      <w:r w:rsidRPr="00A0066B">
        <w:rPr>
          <w:rFonts w:ascii="Arial" w:eastAsia="Times New Roman" w:hAnsi="Arial" w:cs="Arial"/>
          <w:color w:val="000000"/>
          <w:sz w:val="28"/>
          <w:szCs w:val="28"/>
        </w:rPr>
        <w:t> в части ведения в установленном порядке учета малоимущих граждан, нуждающихся в жилых помещениях, предоставляемым по договорам социального найма, а также переселение граждан из аварийного жилищного фонда в рамках реализации подпрограммы «Переселение граждан из аварийного жилищного фонда в муниципальном районе «Медынский район» на 2014-2017 годы» муниципальной программы «Обеспечение доступным и комфортным жильем и коммунальными услугами населения муниципального района «Медынский район».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Права и обязанности Сторон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2.1. Поселение имеет право: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lastRenderedPageBreak/>
        <w:t>2.1.1.Осуществлять контроль исполнения Районом полномочий, а также за целевым использованием предоставленных финансовых средств (субвенций), в порядке, предусмотренном пунктом 5 настоящего Соглашения;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2.1.2.Получать от Района в порядке, установленном пунктом 5 настоящего Соглашения, информацию об использовании финансовых средств (субвенций);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2.1.3.На возврат в течение одного месяца в бюджет Поселения перечисленных финансовых средств (субвенций), предназначенных для исполнения полномочий, предусмотренных пунктом 1 настоящего Соглашения, в случае их нецелевого использования Районом, а так же в случае неисполнения Районом полномочий, предусмотренных пунктом 1 настоящего Соглашения;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2.2. Поселения обязано: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2.2.1.Передавать Району в порядке, установленном пунктом 4 настоящего Соглашения, финансовые средства (субвенции) для исполнения полномочий, предусмотренных пунктом 1 настоящего Соглашения;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2.2.2.Предоставлять Району информацию, необходимую для исполнения полномочий, предусмотренных пунктом 1 настоящего Соглашения.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2.3. Район имеет право: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2.3.1.На финансовое обеспечение исполнения полномочий, предусмотренных пунктом 1 настоящего Соглашения, за счет субвенций, предоставляемых Поселением в порядке, предусмотренном пунктом 4 настоящего Соглашения;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2.3.2.Получать от Поселения информацию, необходимую для исполнения полномочий, предусмотренных пунктом 1 настоящего Соглашения;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2.3.3.Приостановить на срок до одного месяца, а по окончании указанного срока прекратить исполнение полномочий, предусмотренных пунктом 1 настоящего Соглашения, в случае не предоставления финансовых средств (субвенций) из бюджета Поселения в соответствии с бюджетной росписью.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2.4. Район обязан: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2.4.1.Обеспечивать целевое использование финансовых средств (субвенций), предоставленных Поселением, исключительно на исполнение полномочий, предусмотренных пунктом 1 настоящего Соглашения;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2.4.3.Представлять Поселению ежеквартальный отчет о ходе исполнения полномочий, использовании финансовых средств (субвенций), а также иную информацию в порядке, предусмотренном пунктом 5 настоящего Соглашения.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3. Организация деятельности Сторон по выполнению настоящего Соглашения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3.1.Стороны осуществляют свою деятельность по выполнению настоящего Соглашения с учетом соблюдения интересов населения Поселения.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3.2.В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4. Порядок предоставления финансовых средств (субвенций)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4.1.Финансовые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субвенций.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4.2.Размер финансовых средств (субвенций) определен бюджетом Поселения на 2014 год.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4.3.Финансовые средства (субвенции), предоставляемые на исполнение полномочий, перечисляются согласно бюджетной росписи.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4.4.В случае нецелевого использования финансовых средств (субвенций) или не исполнения полномочий, предусмотренных пунктом 1 настоящего Соглашения, финансовые средства (субвенции) подлежат возврату в бюджет Поселения в течение одного месяца, с момента выявления указанных фактов.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5. Контроль исполнения полномочий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5.1.Контроль исполнения Районом полномочий, предусмотренных пунктом 1 настоящего Соглашения, осуществляется путем предоставления Поселению ежеквартальных отчетов об исполнении полномочий и использовании финансовых средств (субвенций).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6. Срок действия Соглашения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6.1.Соглашение вступает в силу с 01 января 2014 года и действует в течение одного календарного года.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7. Досрочное прекращение действия Соглашения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7.1. Действие настоящего Соглашения прекращается досрочно в случаях: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7.1.1.Неисполнения или ненадлежащего исполнения Районом полномочий предусмотренных пунктом 1 настоящего Соглашения;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7.1.2.Не предоставление финансовых средств (субвенций) из бюджета Поселения в течение трех месяцев с момента последнего перечисления;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7.2.В случае досрочного прекращения действия настоящего Соглашения финансовые средства, перечисленные в бюджет Района для исполнения полномочий, предусмотренных пунктом 1 настоящего Соглашения, переданные Поселением, подлежат возврату в течение одного месяца с момента прекращения действия настоящего Соглашения.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8. Финансовые санкции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8.1.В случаях нецелевого использования Районом финансовых средств, перечисленных из бюджета Поселения для исполнения полномочий, предусмотренных пунктом 1 настоящего Соглашения, а так же в случае не исполнения Районом полномочий, предусмотренных пунктом 1 настоящего Соглашения, при наличии финансовых средств перечисленных из бюджета Поселения, Район обязан вернуть всю сумму средств перечисленных из бюджета Поселения и плату за пользование ими в виде процентов на сумму этих средств. Размер процентов определяется учетной ставкой банковского процента на день исполнения денежного обязательства или его соответствующей части.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9. Иные вопросы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9.1.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9.2. Все разногласия, возникшие в ходе исполнения настоящего Соглашения, разрешаются путем переговоров.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9.3.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A0066B" w:rsidRPr="00A0066B" w:rsidRDefault="00A0066B" w:rsidP="00A006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color w:val="000000"/>
          <w:sz w:val="28"/>
          <w:szCs w:val="28"/>
        </w:rPr>
        <w:t>9.4.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A0066B" w:rsidRPr="00A0066B" w:rsidRDefault="00A0066B" w:rsidP="00A00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0066B">
        <w:rPr>
          <w:rFonts w:ascii="Arial" w:eastAsia="Times New Roman" w:hAnsi="Arial" w:cs="Arial"/>
          <w:b/>
          <w:bCs/>
          <w:color w:val="000000"/>
          <w:sz w:val="28"/>
          <w:szCs w:val="28"/>
        </w:rPr>
        <w:t>10. Юридические адреса и подписи Сторон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2"/>
        <w:gridCol w:w="13318"/>
      </w:tblGrid>
      <w:tr w:rsidR="00A0066B" w:rsidRPr="00A0066B" w:rsidTr="00A0066B">
        <w:tc>
          <w:tcPr>
            <w:tcW w:w="0" w:type="auto"/>
            <w:shd w:val="clear" w:color="auto" w:fill="FFFFFF"/>
            <w:tcMar>
              <w:top w:w="144" w:type="dxa"/>
              <w:left w:w="432" w:type="dxa"/>
              <w:bottom w:w="144" w:type="dxa"/>
              <w:right w:w="432" w:type="dxa"/>
            </w:tcMar>
            <w:vAlign w:val="center"/>
            <w:hideMark/>
          </w:tcPr>
          <w:p w:rsidR="00A0066B" w:rsidRPr="00A0066B" w:rsidRDefault="00A0066B" w:rsidP="00A00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06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Администрация муниципального района</w:t>
            </w:r>
          </w:p>
          <w:p w:rsidR="00A0066B" w:rsidRPr="00A0066B" w:rsidRDefault="00A0066B" w:rsidP="00A00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06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«Медынский район»</w:t>
            </w:r>
          </w:p>
          <w:p w:rsidR="00A0066B" w:rsidRPr="00A0066B" w:rsidRDefault="00A0066B" w:rsidP="00A00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06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249950, Калужская область, г.Медынь,</w:t>
            </w:r>
          </w:p>
          <w:p w:rsidR="00A0066B" w:rsidRPr="00A0066B" w:rsidRDefault="00A0066B" w:rsidP="00A00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06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ул. Луначарского, 45</w:t>
            </w:r>
          </w:p>
          <w:p w:rsidR="00A0066B" w:rsidRPr="00A0066B" w:rsidRDefault="00A0066B" w:rsidP="00A00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06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Глава администрации</w:t>
            </w:r>
          </w:p>
          <w:p w:rsidR="00A0066B" w:rsidRPr="00A0066B" w:rsidRDefault="00A0066B" w:rsidP="00A00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06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_____________________Н.В.Козлов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432" w:type="dxa"/>
              <w:bottom w:w="144" w:type="dxa"/>
              <w:right w:w="432" w:type="dxa"/>
            </w:tcMar>
            <w:vAlign w:val="center"/>
            <w:hideMark/>
          </w:tcPr>
          <w:p w:rsidR="00A0066B" w:rsidRPr="00A0066B" w:rsidRDefault="00A0066B" w:rsidP="00A00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06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Администрация сельского поселения</w:t>
            </w:r>
          </w:p>
          <w:p w:rsidR="00A0066B" w:rsidRPr="00A0066B" w:rsidRDefault="00A0066B" w:rsidP="00A00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06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«Село Кременское»</w:t>
            </w:r>
          </w:p>
          <w:p w:rsidR="00A0066B" w:rsidRPr="00A0066B" w:rsidRDefault="00A0066B" w:rsidP="00A00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06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249962, Калужская область, Медынский район, с. Кременское, д. 181</w:t>
            </w:r>
          </w:p>
          <w:p w:rsidR="00A0066B" w:rsidRPr="00A0066B" w:rsidRDefault="00A0066B" w:rsidP="00A00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06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Глава администрации сельского поселения</w:t>
            </w:r>
          </w:p>
          <w:p w:rsidR="00A0066B" w:rsidRPr="00A0066B" w:rsidRDefault="00A0066B" w:rsidP="00A006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06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______ Л.В.Матросова</w:t>
            </w:r>
          </w:p>
        </w:tc>
      </w:tr>
    </w:tbl>
    <w:p w:rsidR="002C119D" w:rsidRPr="00A0066B" w:rsidRDefault="002C119D">
      <w:pPr>
        <w:rPr>
          <w:sz w:val="28"/>
          <w:szCs w:val="28"/>
        </w:rPr>
      </w:pPr>
    </w:p>
    <w:sectPr w:rsidR="002C119D" w:rsidRPr="00A0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compat>
    <w:useFELayout/>
  </w:compat>
  <w:rsids>
    <w:rsidRoot w:val="00A0066B"/>
    <w:rsid w:val="002C119D"/>
    <w:rsid w:val="00A0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0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19C9F81746668CDDA42541E01574EAF29B577EF7C7BB43F0E6D02F5BB1432D1C4E3CDFRFO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7139</Characters>
  <Application>Microsoft Office Word</Application>
  <DocSecurity>0</DocSecurity>
  <Lines>59</Lines>
  <Paragraphs>16</Paragraphs>
  <ScaleCrop>false</ScaleCrop>
  <Company>Microsoft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2023-05-23T12:45:00Z</dcterms:created>
  <dcterms:modified xsi:type="dcterms:W3CDTF">2023-05-23T12:45:00Z</dcterms:modified>
</cp:coreProperties>
</file>