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65"/>
        <w:gridCol w:w="3228"/>
        <w:gridCol w:w="7007"/>
      </w:tblGrid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  26 января 2017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52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О СТОИМОСТИ УСЛУГ ПО ПОГРЕБЕНИЮ УМЕРШИХ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В соответствии с действующим законодательством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1. Определить стоимость услуг, предоставляемых согласно гарантированному перечню услуг по погребению умерших, определённому Федеральным законом "О погребении и похоронном деле" от 12.01.1996г. № 8-ФЗ в размере 5562 рублей 25 копеек в соответствии с Приложением № 1 к настоящему Решению.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2. Определить </w:t>
      </w:r>
      <w:hyperlink r:id="rId4" w:history="1">
        <w:r w:rsidRPr="007A65C8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стоимость</w:t>
        </w:r>
      </w:hyperlink>
      <w:r w:rsidRPr="007A65C8">
        <w:rPr>
          <w:rFonts w:ascii="Arial" w:eastAsia="Times New Roman" w:hAnsi="Arial" w:cs="Arial"/>
          <w:color w:val="000000"/>
          <w:sz w:val="28"/>
          <w:szCs w:val="28"/>
        </w:rPr>
        <w:t> услуг при осуществлении специализированной службой по вопросам похоронного дела погребения умершего (погибшего), не имеющего супруга, близких родственников, иных родственников либо законного представителя, в соответствии с Приложением № 2 к настоящему Решению.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3.Признать утратившими силу с 01 февраля 2017 года Решения Сельской Думы: «О стоимости услуг по погребению умерших» от 29.12.2014г. № 141.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 xml:space="preserve">4. Обнародовать настоящее Решение в соответствии с порядком, действующим на территории сельского поселения «Село </w:t>
      </w:r>
      <w:proofErr w:type="spellStart"/>
      <w:r w:rsidRPr="007A65C8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A65C8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5. Настоящее Решение вступает в силу с 1 февраля 2017 года.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7A65C8" w:rsidRPr="007A65C8" w:rsidRDefault="007A65C8" w:rsidP="007A65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от 26.01.2017г. № 52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СТОИМОСТЬ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ГАРАНТИРОВАННОГО ПЕРЕЧНЯ УСЛУГ ПО ПОГРЕБЕНИЮ УМЕРШИХ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58"/>
        <w:gridCol w:w="17892"/>
        <w:gridCol w:w="2650"/>
      </w:tblGrid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</w:t>
            </w:r>
          </w:p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Стоимость</w:t>
            </w:r>
          </w:p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(руб.)</w:t>
            </w:r>
          </w:p>
        </w:tc>
      </w:tr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Бесплатно</w:t>
            </w:r>
          </w:p>
        </w:tc>
      </w:tr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2089.28</w:t>
            </w:r>
          </w:p>
        </w:tc>
      </w:tr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Перевозка тела умершего на кладбище (в крематорий)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1826,62</w:t>
            </w:r>
          </w:p>
        </w:tc>
      </w:tr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1646,35</w:t>
            </w:r>
          </w:p>
        </w:tc>
      </w:tr>
      <w:tr w:rsidR="007A65C8" w:rsidRPr="007A65C8" w:rsidTr="007A65C8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5562.25</w:t>
            </w:r>
          </w:p>
        </w:tc>
      </w:tr>
    </w:tbl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lastRenderedPageBreak/>
        <w:t>Приложение № 2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к Решению Сельской Думы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от 26.01.2017г. №52</w:t>
      </w:r>
    </w:p>
    <w:p w:rsidR="007A65C8" w:rsidRPr="007A65C8" w:rsidRDefault="007A65C8" w:rsidP="007A65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A65C8">
        <w:rPr>
          <w:rFonts w:ascii="Arial" w:eastAsia="Times New Roman" w:hAnsi="Arial" w:cs="Arial"/>
          <w:color w:val="000000"/>
          <w:sz w:val="28"/>
          <w:szCs w:val="28"/>
        </w:rPr>
        <w:t>СТОИМОСТЬ УСЛУГ ПРИ ОСУЩЕСТВЛЕНИИ СПЕЦИАЛИЗИРОВАННОЙ СЛУЖБОЙ ПО ВОПРОСАМ ПОХОРОННОГО ДЕЛА ПОГРЕБЕНИЯ УМЕРШЕГО (ПОГИБШЕГО) НА ДОМУ, НА УЛИЦЕ ИЛИ В ИНОМ МЕСТЕ, НЕ ИМЕЮЩЕГО СУПРУГА, БЛИЗКИХ РОДСТВЕННИКОВ, ИНЫХ РОДСТВЕННИКОВ ЛИБО ЗАКОННОГО ПРЕДСТАВИТЕЛЯ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57"/>
        <w:gridCol w:w="16493"/>
        <w:gridCol w:w="3650"/>
      </w:tblGrid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</w:t>
            </w:r>
          </w:p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Стоимость</w:t>
            </w:r>
          </w:p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(руб.)</w:t>
            </w:r>
          </w:p>
        </w:tc>
      </w:tr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Бесплатно</w:t>
            </w:r>
          </w:p>
        </w:tc>
      </w:tr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Облачение тела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1031,30</w:t>
            </w:r>
          </w:p>
        </w:tc>
      </w:tr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Предоставление гроба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1286,26</w:t>
            </w:r>
          </w:p>
        </w:tc>
      </w:tr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Перевозка умершего на кладбище (в крематорий)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1683,31</w:t>
            </w:r>
          </w:p>
        </w:tc>
      </w:tr>
      <w:tr w:rsidR="007A65C8" w:rsidRPr="007A65C8" w:rsidTr="007A6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1561,38</w:t>
            </w:r>
          </w:p>
        </w:tc>
      </w:tr>
      <w:tr w:rsidR="007A65C8" w:rsidRPr="007A65C8" w:rsidTr="007A65C8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A65C8" w:rsidRPr="007A65C8" w:rsidRDefault="007A65C8" w:rsidP="007A65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A65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5562,25</w:t>
            </w:r>
          </w:p>
        </w:tc>
      </w:tr>
    </w:tbl>
    <w:p w:rsidR="00917980" w:rsidRPr="007A65C8" w:rsidRDefault="00917980">
      <w:pPr>
        <w:rPr>
          <w:sz w:val="28"/>
          <w:szCs w:val="28"/>
        </w:rPr>
      </w:pPr>
    </w:p>
    <w:sectPr w:rsidR="00917980" w:rsidRPr="007A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7A65C8"/>
    <w:rsid w:val="007A65C8"/>
    <w:rsid w:val="0091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A65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DC99AEEDA975B8A52000A4B90ADDD5729C3875EC50EC7C66B2F54ADA807D59B8FDB14751E1B362FF7A6C343u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2023-05-22T12:27:00Z</dcterms:created>
  <dcterms:modified xsi:type="dcterms:W3CDTF">2023-05-22T12:27:00Z</dcterms:modified>
</cp:coreProperties>
</file>